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64" w:rsidRPr="005E0CB7" w:rsidRDefault="00EF0D64" w:rsidP="005E0CB7"/>
    <w:p w:rsidR="005E0CB7" w:rsidRDefault="005E0CB7" w:rsidP="00EF0D64">
      <w:pPr>
        <w:jc w:val="both"/>
      </w:pPr>
      <w:r w:rsidRPr="005E0CB7">
        <w:t>Il/La sottoscritto/a _______________________________________ in qualità di presidente/componente della Commissione</w:t>
      </w:r>
    </w:p>
    <w:p w:rsidR="00EF0D64" w:rsidRPr="005E0CB7" w:rsidRDefault="00EF0D64" w:rsidP="00EF0D64">
      <w:pPr>
        <w:jc w:val="both"/>
      </w:pPr>
      <w:bookmarkStart w:id="0" w:name="_GoBack"/>
      <w:bookmarkEnd w:id="0"/>
    </w:p>
    <w:p w:rsidR="005E0CB7" w:rsidRPr="005E0CB7" w:rsidRDefault="005E0CB7" w:rsidP="005E0CB7">
      <w:pPr>
        <w:jc w:val="center"/>
      </w:pPr>
      <w:r w:rsidRPr="005E0CB7">
        <w:rPr>
          <w:b/>
          <w:bCs/>
        </w:rPr>
        <w:t>DICHIARA</w:t>
      </w:r>
    </w:p>
    <w:p w:rsidR="005E0CB7" w:rsidRPr="005E0CB7" w:rsidRDefault="005E0CB7" w:rsidP="005E0CB7"/>
    <w:p w:rsidR="005E0CB7" w:rsidRPr="005E0CB7" w:rsidRDefault="005E0CB7" w:rsidP="005E0CB7">
      <w:r w:rsidRPr="005E0CB7">
        <w:t xml:space="preserve">ai sensi degli artt. 46 e 47 del </w:t>
      </w:r>
      <w:proofErr w:type="spellStart"/>
      <w:r w:rsidRPr="005E0CB7">
        <w:t>d.P.R.</w:t>
      </w:r>
      <w:proofErr w:type="spellEnd"/>
      <w:r w:rsidRPr="005E0CB7">
        <w:t xml:space="preserve"> 28 dicembre 2000, n. 445, e </w:t>
      </w:r>
      <w:proofErr w:type="spellStart"/>
      <w:r w:rsidRPr="005E0CB7">
        <w:t>s.m.i.</w:t>
      </w:r>
      <w:proofErr w:type="spellEnd"/>
      <w:r w:rsidRPr="005E0CB7">
        <w:t xml:space="preserve">, consapevole della responsabilità penale cui poter andare incontro in caso di dichiarazione mendace ed edotto delle sanzioni penali di cui all’art. 76 del </w:t>
      </w:r>
      <w:proofErr w:type="spellStart"/>
      <w:r w:rsidRPr="005E0CB7">
        <w:t>d.P.R.</w:t>
      </w:r>
      <w:proofErr w:type="spellEnd"/>
      <w:r w:rsidRPr="005E0CB7">
        <w:t xml:space="preserve"> sopra citato, ai sensi</w:t>
      </w:r>
      <w:r w:rsidR="001D7D99">
        <w:t xml:space="preserve"> dell’art. 42 del </w:t>
      </w:r>
      <w:proofErr w:type="spellStart"/>
      <w:proofErr w:type="gramStart"/>
      <w:r w:rsidR="001D7D99">
        <w:t>D.Lgs</w:t>
      </w:r>
      <w:proofErr w:type="gramEnd"/>
      <w:r w:rsidR="001D7D99">
        <w:t>.</w:t>
      </w:r>
      <w:proofErr w:type="spellEnd"/>
      <w:r w:rsidR="001D7D99">
        <w:t xml:space="preserve"> n. 50/2016</w:t>
      </w:r>
      <w:r w:rsidRPr="005E0CB7">
        <w:t>:</w:t>
      </w:r>
    </w:p>
    <w:p w:rsidR="005E0CB7" w:rsidRPr="005E0CB7" w:rsidRDefault="005E0CB7" w:rsidP="005E0CB7">
      <w:pPr>
        <w:numPr>
          <w:ilvl w:val="0"/>
          <w:numId w:val="1"/>
        </w:numPr>
      </w:pPr>
      <w:r w:rsidRPr="005E0CB7">
        <w:t>di non aver rivestito cariche di pubblico amministratore nel biennio precedente l’avvio della presente procedura di affidamento;</w:t>
      </w:r>
    </w:p>
    <w:p w:rsidR="005E0CB7" w:rsidRPr="005E0CB7" w:rsidRDefault="005E0CB7" w:rsidP="005E0CB7">
      <w:pPr>
        <w:numPr>
          <w:ilvl w:val="0"/>
          <w:numId w:val="1"/>
        </w:numPr>
      </w:pPr>
      <w:r w:rsidRPr="005E0CB7">
        <w:t>di non aver concorso, in qualità di membro di Commissione giudicatrice, all’approvazione di atti dichiarati illegittimi, con dolo o colpa grave accertata in sede giurisdizionale con sentenza non sospesa;</w:t>
      </w:r>
    </w:p>
    <w:p w:rsidR="005E0CB7" w:rsidRPr="005E0CB7" w:rsidRDefault="005E0CB7" w:rsidP="005E0CB7">
      <w:pPr>
        <w:numPr>
          <w:ilvl w:val="0"/>
          <w:numId w:val="1"/>
        </w:numPr>
      </w:pPr>
      <w:r w:rsidRPr="005E0CB7">
        <w:t>di non essere a conoscenza, al momento dell’assunzione dell’incarico di Commissario della gara in oggetto, della sussistenza di alcuna situazione che ai sensi dell’art. 51 del codice di procedura civile</w:t>
      </w:r>
      <w:r w:rsidRPr="005E0CB7">
        <w:rPr>
          <w:vertAlign w:val="superscript"/>
        </w:rPr>
        <w:t xml:space="preserve"> </w:t>
      </w:r>
      <w:r w:rsidRPr="005E0CB7">
        <w:rPr>
          <w:b/>
          <w:vertAlign w:val="superscript"/>
        </w:rPr>
        <w:footnoteReference w:id="1"/>
      </w:r>
      <w:r w:rsidRPr="005E0CB7">
        <w:t xml:space="preserve"> comporti l’obbligo di astensione dalla partecipazione alla Commissione;</w:t>
      </w:r>
    </w:p>
    <w:p w:rsidR="005E0CB7" w:rsidRPr="005E0CB7" w:rsidRDefault="005E0CB7" w:rsidP="005E0CB7">
      <w:pPr>
        <w:numPr>
          <w:ilvl w:val="0"/>
          <w:numId w:val="1"/>
        </w:numPr>
      </w:pPr>
      <w:r w:rsidRPr="005E0CB7">
        <w:t>di non essere stato condannato, neppure con sentenza non passata in giudicato, per i reati previsti nel capo I del titolo II del libro secondo del codice penale</w:t>
      </w:r>
      <w:r w:rsidRPr="005E0CB7">
        <w:rPr>
          <w:vertAlign w:val="superscript"/>
        </w:rPr>
        <w:t xml:space="preserve"> </w:t>
      </w:r>
      <w:r w:rsidRPr="005E0CB7">
        <w:rPr>
          <w:b/>
          <w:vertAlign w:val="superscript"/>
        </w:rPr>
        <w:footnoteReference w:id="2"/>
      </w:r>
      <w:r w:rsidRPr="005E0CB7">
        <w:t xml:space="preserve"> ai sensi dell’art. 35-bis, comma1, </w:t>
      </w:r>
      <w:proofErr w:type="spellStart"/>
      <w:r w:rsidRPr="005E0CB7">
        <w:t>lett</w:t>
      </w:r>
      <w:proofErr w:type="spellEnd"/>
      <w:r w:rsidRPr="005E0CB7">
        <w:t xml:space="preserve">. c) del </w:t>
      </w:r>
      <w:proofErr w:type="spellStart"/>
      <w:r w:rsidRPr="005E0CB7">
        <w:t>D.Lgs.</w:t>
      </w:r>
      <w:proofErr w:type="spellEnd"/>
      <w:r w:rsidRPr="005E0CB7">
        <w:t xml:space="preserve"> n. 165/2001;</w:t>
      </w:r>
    </w:p>
    <w:p w:rsidR="005E0CB7" w:rsidRPr="005E0CB7" w:rsidRDefault="005E0CB7" w:rsidP="005E0CB7">
      <w:pPr>
        <w:numPr>
          <w:ilvl w:val="0"/>
          <w:numId w:val="1"/>
        </w:numPr>
      </w:pPr>
      <w:r w:rsidRPr="005E0CB7">
        <w:t xml:space="preserve">di non essere, pertanto, nelle condizioni </w:t>
      </w:r>
      <w:r w:rsidR="001D7D99">
        <w:t>di incompatibilità di cui alla l</w:t>
      </w:r>
      <w:r w:rsidRPr="005E0CB7">
        <w:t>egge</w:t>
      </w:r>
      <w:r w:rsidR="001D7D99">
        <w:t xml:space="preserve"> 190/2012 </w:t>
      </w:r>
      <w:r w:rsidRPr="005E0CB7">
        <w:t xml:space="preserve">e al </w:t>
      </w:r>
      <w:proofErr w:type="spellStart"/>
      <w:proofErr w:type="gramStart"/>
      <w:r w:rsidRPr="005E0CB7">
        <w:t>D.Lgs</w:t>
      </w:r>
      <w:proofErr w:type="gramEnd"/>
      <w:r w:rsidRPr="005E0CB7">
        <w:t>.</w:t>
      </w:r>
      <w:proofErr w:type="spellEnd"/>
      <w:r w:rsidRPr="005E0CB7">
        <w:t xml:space="preserve"> n. 39/2013 a far parte della Commissione giudicatrice della gara in oggetto e di accettarne l’incarico;</w:t>
      </w:r>
    </w:p>
    <w:p w:rsidR="005E0CB7" w:rsidRPr="005E0CB7" w:rsidRDefault="005E0CB7" w:rsidP="005E0CB7">
      <w:pPr>
        <w:numPr>
          <w:ilvl w:val="0"/>
          <w:numId w:val="1"/>
        </w:numPr>
      </w:pPr>
      <w:r w:rsidRPr="005E0CB7">
        <w:t>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 all’Ente e ad astenersi dalla funzione.</w:t>
      </w:r>
    </w:p>
    <w:p w:rsidR="005E0CB7" w:rsidRPr="005E0CB7" w:rsidRDefault="005E0CB7" w:rsidP="005E0CB7"/>
    <w:p w:rsidR="005E0CB7" w:rsidRPr="005E0CB7" w:rsidRDefault="005E0CB7" w:rsidP="005E0CB7">
      <w:pPr>
        <w:ind w:left="720"/>
        <w:contextualSpacing/>
        <w:jc w:val="both"/>
      </w:pPr>
      <w:proofErr w:type="gramStart"/>
      <w:r w:rsidRPr="005E0CB7">
        <w:t>Data,_</w:t>
      </w:r>
      <w:proofErr w:type="gramEnd"/>
      <w:r w:rsidRPr="005E0CB7">
        <w:t>________________ Il/La Dichiarante________________________</w:t>
      </w:r>
    </w:p>
    <w:p w:rsidR="005E0CB7" w:rsidRPr="005E0CB7" w:rsidRDefault="005E0CB7" w:rsidP="005E0CB7">
      <w:pPr>
        <w:ind w:left="709"/>
        <w:contextualSpacing/>
        <w:jc w:val="both"/>
      </w:pPr>
    </w:p>
    <w:p w:rsidR="005E0CB7" w:rsidRPr="005E0CB7" w:rsidRDefault="005E0CB7" w:rsidP="005E0CB7">
      <w:pPr>
        <w:ind w:left="709"/>
        <w:contextualSpacing/>
        <w:jc w:val="both"/>
      </w:pPr>
      <w:r w:rsidRPr="005E0CB7">
        <w:lastRenderedPageBreak/>
        <w:t>INFORMATIVA AI SENSI DEL CODICE IN MATERIA DI PROTEZIONE DEI DATI PERSONALI</w:t>
      </w:r>
    </w:p>
    <w:p w:rsidR="005E0CB7" w:rsidRPr="005E0CB7" w:rsidRDefault="005E0CB7" w:rsidP="005E0CB7">
      <w:pPr>
        <w:ind w:left="709"/>
        <w:contextualSpacing/>
        <w:jc w:val="both"/>
      </w:pPr>
      <w:r w:rsidRPr="005E0CB7">
        <w:t xml:space="preserve">(art. 13 </w:t>
      </w:r>
      <w:proofErr w:type="spellStart"/>
      <w:r w:rsidRPr="005E0CB7">
        <w:t>D.lgs</w:t>
      </w:r>
      <w:proofErr w:type="spellEnd"/>
      <w:r w:rsidRPr="005E0CB7">
        <w:t xml:space="preserve"> n. 196 del 30 giugno 2003)</w:t>
      </w:r>
    </w:p>
    <w:p w:rsidR="005E0CB7" w:rsidRPr="005E0CB7" w:rsidRDefault="005E0CB7" w:rsidP="005E0CB7">
      <w:pPr>
        <w:ind w:left="709"/>
        <w:contextualSpacing/>
        <w:jc w:val="both"/>
      </w:pPr>
      <w:r w:rsidRPr="005E0CB7">
        <w:t xml:space="preserve">I dati sopra riportati sono acquisiti esclusivamente al fine della prevenzione di eventuali conflitti di interesse, e saranno trattati, con modalità anche non automatizzate, solo per tale scopo; </w:t>
      </w:r>
    </w:p>
    <w:p w:rsidR="005E0CB7" w:rsidRPr="005E0CB7" w:rsidRDefault="005E0CB7" w:rsidP="005E0CB7">
      <w:pPr>
        <w:ind w:left="709"/>
        <w:contextualSpacing/>
        <w:jc w:val="both"/>
      </w:pPr>
      <w:r w:rsidRPr="005E0CB7">
        <w:t xml:space="preserve">Il titolare del trattamento dei dati è l’Università di Trieste </w:t>
      </w:r>
    </w:p>
    <w:p w:rsidR="005E0CB7" w:rsidRPr="005E0CB7" w:rsidRDefault="005E0CB7" w:rsidP="005E0CB7">
      <w:pPr>
        <w:ind w:left="709"/>
        <w:contextualSpacing/>
        <w:jc w:val="both"/>
      </w:pPr>
      <w:r w:rsidRPr="005E0CB7">
        <w:t xml:space="preserve">I dati non saranno comunicati ad alcuno. L'interessato ha diritto di ottenere l'aggiornamento, la rettifica, l'integrazione dei dati e la cancellazione, la trasformazione in forma anonima o il blocco dei dati trattati in violazione di legge. </w:t>
      </w:r>
    </w:p>
    <w:p w:rsidR="005E0CB7" w:rsidRPr="005E0CB7" w:rsidRDefault="005E0CB7" w:rsidP="005E0CB7"/>
    <w:p w:rsidR="005E0CB7" w:rsidRPr="005E0CB7" w:rsidRDefault="005E0CB7" w:rsidP="005E0CB7"/>
    <w:p w:rsidR="006956F9" w:rsidRDefault="00EF0D64"/>
    <w:sectPr w:rsidR="006956F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B7" w:rsidRDefault="005E0CB7" w:rsidP="005E0CB7">
      <w:pPr>
        <w:spacing w:after="0" w:line="240" w:lineRule="auto"/>
      </w:pPr>
      <w:r>
        <w:separator/>
      </w:r>
    </w:p>
  </w:endnote>
  <w:endnote w:type="continuationSeparator" w:id="0">
    <w:p w:rsidR="005E0CB7" w:rsidRDefault="005E0CB7" w:rsidP="005E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B7" w:rsidRDefault="005E0CB7" w:rsidP="005E0CB7">
      <w:pPr>
        <w:spacing w:after="0" w:line="240" w:lineRule="auto"/>
      </w:pPr>
      <w:r>
        <w:separator/>
      </w:r>
    </w:p>
  </w:footnote>
  <w:footnote w:type="continuationSeparator" w:id="0">
    <w:p w:rsidR="005E0CB7" w:rsidRDefault="005E0CB7" w:rsidP="005E0CB7">
      <w:pPr>
        <w:spacing w:after="0" w:line="240" w:lineRule="auto"/>
      </w:pPr>
      <w:r>
        <w:continuationSeparator/>
      </w:r>
    </w:p>
  </w:footnote>
  <w:footnote w:id="1">
    <w:p w:rsidR="005E0CB7" w:rsidRPr="00AF7A06" w:rsidRDefault="005E0CB7" w:rsidP="005E0CB7">
      <w:pPr>
        <w:pStyle w:val="Testonotaapidipagina"/>
        <w:spacing w:before="40"/>
        <w:jc w:val="both"/>
        <w:rPr>
          <w:rFonts w:ascii="Arial Narrow" w:hAnsi="Arial Narrow"/>
          <w:sz w:val="18"/>
          <w:szCs w:val="18"/>
          <w:lang w:val="it-IT"/>
        </w:rPr>
      </w:pPr>
      <w:r w:rsidRPr="00AF7A06">
        <w:rPr>
          <w:rStyle w:val="Rimandonotaapidipagina"/>
          <w:rFonts w:ascii="Arial Narrow" w:hAnsi="Arial Narrow"/>
          <w:b/>
          <w:sz w:val="24"/>
          <w:szCs w:val="18"/>
        </w:rPr>
        <w:footnoteRef/>
      </w:r>
      <w:r w:rsidRPr="00AF7A06">
        <w:rPr>
          <w:rFonts w:ascii="Arial Narrow" w:hAnsi="Arial Narrow"/>
          <w:sz w:val="18"/>
          <w:szCs w:val="18"/>
          <w:lang w:val="it-IT"/>
        </w:rPr>
        <w:t xml:space="preserve"> </w:t>
      </w:r>
      <w:r w:rsidRPr="00AF7A06">
        <w:rPr>
          <w:rFonts w:ascii="Arial Narrow" w:hAnsi="Arial Narrow" w:cs="Times New Roman"/>
          <w:sz w:val="18"/>
          <w:szCs w:val="18"/>
          <w:lang w:val="it-IT"/>
        </w:rPr>
        <w:t xml:space="preserve">Art. 51 </w:t>
      </w:r>
      <w:r>
        <w:rPr>
          <w:rFonts w:ascii="Arial Narrow" w:hAnsi="Arial Narrow" w:cs="Times New Roman"/>
          <w:sz w:val="18"/>
          <w:szCs w:val="18"/>
          <w:lang w:val="it-IT"/>
        </w:rPr>
        <w:t>“</w:t>
      </w:r>
      <w:r w:rsidRPr="00AF7A06">
        <w:rPr>
          <w:rFonts w:ascii="Arial Narrow" w:hAnsi="Arial Narrow" w:cs="Times New Roman"/>
          <w:i/>
          <w:iCs/>
          <w:sz w:val="18"/>
          <w:szCs w:val="18"/>
          <w:lang w:val="it-IT"/>
        </w:rPr>
        <w:t>Astensione del giudice</w:t>
      </w:r>
      <w:r w:rsidRPr="00AF7A06">
        <w:rPr>
          <w:rFonts w:ascii="Arial Narrow" w:hAnsi="Arial Narrow" w:cs="Times New Roman"/>
          <w:sz w:val="18"/>
          <w:szCs w:val="18"/>
          <w:lang w:val="it-IT"/>
        </w:rPr>
        <w:t>“</w:t>
      </w:r>
      <w:r>
        <w:rPr>
          <w:rFonts w:ascii="Arial Narrow" w:hAnsi="Arial Narrow" w:cs="Times New Roman"/>
          <w:sz w:val="18"/>
          <w:szCs w:val="18"/>
          <w:lang w:val="it-IT"/>
        </w:rPr>
        <w:t xml:space="preserve"> </w:t>
      </w:r>
      <w:r w:rsidRPr="00AF7A06">
        <w:rPr>
          <w:rFonts w:ascii="Arial Narrow" w:hAnsi="Arial Narrow" w:cs="Times New Roman"/>
          <w:sz w:val="18"/>
          <w:szCs w:val="18"/>
          <w:lang w:val="it-IT"/>
        </w:rPr>
        <w:t>Il giudice ha l'obbligo di astenersi: 1) se ha interesse nella causa o in altra vertente su identica questione di diritto; 2) se egli stesso o la moglie è parente fino al quarto grado o legato da vincoli di affiliazione, o è convivente o commensale abituale di una delle parti o di alcuno dei difensori; 3) se egli stesso o la moglie ha causa pendente o grave inimicizia o rapporti di credito o debito con una delle parti o alcuno dei suoi difensori; 4) se ha dato consiglio o prestato patrocinio nella causa, o ha deposto in essa come testimone, oppure ne ha conosciuto come magistrato in altro grado del processo o come arbitro o vi ha prestato assistenza come consulente tecnico; 5) se è tutore, curatore, amministratore di sostegno, procuratore, agente o datore di lavoro di una delle parti; se, inoltre, è amministratore o gerente di un ente, di un'associazione anche non riconosciuta, di un comitato, di una società o stabilimento che ha interesse nella causa. In ogni altro caso in cui esistono gravi ragioni di convenienza, il giudice può richiedere al capo dell'ufficio l'autorizzazione ad astenersi; quando l'astensione riguarda il capo dell'ufficio, l'autorizzazione è chiesta al capo dell'ufficio superiore;</w:t>
      </w:r>
    </w:p>
  </w:footnote>
  <w:footnote w:id="2">
    <w:p w:rsidR="005E0CB7" w:rsidRPr="00AF7A06" w:rsidRDefault="005E0CB7" w:rsidP="005E0CB7">
      <w:pPr>
        <w:pStyle w:val="Testonotaapidipagina"/>
        <w:spacing w:before="40"/>
        <w:rPr>
          <w:rFonts w:ascii="Arial Narrow" w:hAnsi="Arial Narrow"/>
          <w:sz w:val="18"/>
          <w:szCs w:val="18"/>
          <w:lang w:val="it-IT"/>
        </w:rPr>
      </w:pPr>
      <w:r w:rsidRPr="00AF7A06">
        <w:rPr>
          <w:rStyle w:val="Rimandonotaapidipagina"/>
          <w:rFonts w:ascii="Arial Narrow" w:hAnsi="Arial Narrow"/>
          <w:b/>
          <w:sz w:val="24"/>
          <w:szCs w:val="18"/>
        </w:rPr>
        <w:footnoteRef/>
      </w:r>
      <w:r w:rsidRPr="00AF7A06">
        <w:rPr>
          <w:rFonts w:ascii="Arial Narrow" w:hAnsi="Arial Narrow"/>
          <w:sz w:val="18"/>
          <w:szCs w:val="18"/>
          <w:lang w:val="it-IT"/>
        </w:rPr>
        <w:t xml:space="preserve"> </w:t>
      </w:r>
      <w:r w:rsidRPr="00AF7A06">
        <w:rPr>
          <w:rFonts w:ascii="Arial Narrow" w:hAnsi="Arial Narrow" w:cs="Times New Roman"/>
          <w:sz w:val="18"/>
          <w:szCs w:val="18"/>
          <w:lang w:val="it-IT"/>
        </w:rPr>
        <w:t xml:space="preserve">Libro secondo, Titolo II, Capo I del codice penale: </w:t>
      </w:r>
      <w:r>
        <w:rPr>
          <w:rFonts w:ascii="Arial Narrow" w:hAnsi="Arial Narrow" w:cs="Times New Roman"/>
          <w:sz w:val="18"/>
          <w:szCs w:val="18"/>
          <w:lang w:val="it-IT"/>
        </w:rPr>
        <w:t>“</w:t>
      </w:r>
      <w:r w:rsidRPr="00AF7A06">
        <w:rPr>
          <w:rFonts w:ascii="Arial Narrow" w:hAnsi="Arial Narrow" w:cs="Times New Roman"/>
          <w:i/>
          <w:iCs/>
          <w:sz w:val="18"/>
          <w:szCs w:val="18"/>
          <w:lang w:val="it-IT"/>
        </w:rPr>
        <w:t>Dei delitti contro la Pubblica amministrazione</w:t>
      </w:r>
      <w:r>
        <w:rPr>
          <w:rFonts w:ascii="Arial Narrow" w:hAnsi="Arial Narrow" w:cs="Times New Roman"/>
          <w:i/>
          <w:iCs/>
          <w:sz w:val="18"/>
          <w:szCs w:val="18"/>
          <w:lang w:val="it-IT"/>
        </w:rPr>
        <w:t>”</w:t>
      </w:r>
      <w:r>
        <w:rPr>
          <w:rFonts w:ascii="Arial Narrow" w:hAnsi="Arial Narrow" w:cs="Times New Roman"/>
          <w:iCs/>
          <w:sz w:val="18"/>
          <w:szCs w:val="18"/>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64" w:rsidRPr="00EF0D64" w:rsidRDefault="00EF0D64" w:rsidP="00EF0D64">
    <w:pPr>
      <w:pStyle w:val="Intestazione"/>
      <w:jc w:val="right"/>
      <w:rPr>
        <w:i/>
        <w:sz w:val="20"/>
        <w:szCs w:val="20"/>
      </w:rPr>
    </w:pPr>
    <w:r w:rsidRPr="00EF0D64">
      <w:rPr>
        <w:i/>
        <w:sz w:val="20"/>
        <w:szCs w:val="20"/>
      </w:rPr>
      <w:ptab w:relativeTo="margin" w:alignment="right" w:leader="none"/>
    </w:r>
    <w:r w:rsidRPr="00EF0D64">
      <w:rPr>
        <w:i/>
        <w:sz w:val="20"/>
        <w:szCs w:val="20"/>
      </w:rPr>
      <w:t xml:space="preserve">dichiarazione appalti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442A5"/>
    <w:multiLevelType w:val="hybridMultilevel"/>
    <w:tmpl w:val="2E4EC138"/>
    <w:lvl w:ilvl="0" w:tplc="3404D60A">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B7"/>
    <w:rsid w:val="001D7D99"/>
    <w:rsid w:val="004B4990"/>
    <w:rsid w:val="005E0CB7"/>
    <w:rsid w:val="00882E74"/>
    <w:rsid w:val="00E01721"/>
    <w:rsid w:val="00EF0D64"/>
    <w:rsid w:val="00F57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E388"/>
  <w15:docId w15:val="{C9121C80-6C76-444C-B977-3EEABAF0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E0CB7"/>
    <w:pPr>
      <w:spacing w:after="0" w:line="240" w:lineRule="auto"/>
    </w:pPr>
    <w:rPr>
      <w:rFonts w:eastAsiaTheme="minorEastAsia"/>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5E0CB7"/>
    <w:rPr>
      <w:rFonts w:eastAsiaTheme="minorEastAsia"/>
      <w:sz w:val="20"/>
      <w:szCs w:val="20"/>
      <w:lang w:val="en-US"/>
    </w:rPr>
  </w:style>
  <w:style w:type="character" w:styleId="Rimandonotaapidipagina">
    <w:name w:val="footnote reference"/>
    <w:basedOn w:val="Carpredefinitoparagrafo"/>
    <w:uiPriority w:val="99"/>
    <w:semiHidden/>
    <w:unhideWhenUsed/>
    <w:rsid w:val="005E0CB7"/>
    <w:rPr>
      <w:vertAlign w:val="superscript"/>
    </w:rPr>
  </w:style>
  <w:style w:type="paragraph" w:styleId="Intestazione">
    <w:name w:val="header"/>
    <w:basedOn w:val="Normale"/>
    <w:link w:val="IntestazioneCarattere"/>
    <w:uiPriority w:val="99"/>
    <w:unhideWhenUsed/>
    <w:rsid w:val="00EF0D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0D64"/>
  </w:style>
  <w:style w:type="paragraph" w:styleId="Pidipagina">
    <w:name w:val="footer"/>
    <w:basedOn w:val="Normale"/>
    <w:link w:val="PidipaginaCarattere"/>
    <w:uiPriority w:val="99"/>
    <w:unhideWhenUsed/>
    <w:rsid w:val="00EF0D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378</Words>
  <Characters>2159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BUSSANI SERENA</dc:creator>
  <cp:lastModifiedBy>BUSSANI SERENA</cp:lastModifiedBy>
  <cp:revision>4</cp:revision>
  <dcterms:created xsi:type="dcterms:W3CDTF">2016-06-15T14:08:00Z</dcterms:created>
  <dcterms:modified xsi:type="dcterms:W3CDTF">2016-06-15T14:36:00Z</dcterms:modified>
</cp:coreProperties>
</file>